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6C1EEE">
      <w:r>
        <w:rPr>
          <w:noProof/>
          <w:lang w:eastAsia="fr-CH"/>
        </w:rPr>
        <w:drawing>
          <wp:inline distT="0" distB="0" distL="0" distR="0" wp14:anchorId="0F983E4F" wp14:editId="2895251A">
            <wp:extent cx="5760720" cy="2646354"/>
            <wp:effectExtent l="0" t="0" r="0" b="1905"/>
            <wp:docPr id="1" name="Image 1" descr="Bien choisir ses produits la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 choisir ses produits laiti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46354"/>
                    </a:xfrm>
                    <a:prstGeom prst="rect">
                      <a:avLst/>
                    </a:prstGeom>
                    <a:noFill/>
                    <a:ln>
                      <a:noFill/>
                    </a:ln>
                  </pic:spPr>
                </pic:pic>
              </a:graphicData>
            </a:graphic>
          </wp:inline>
        </w:drawing>
      </w:r>
    </w:p>
    <w:p w:rsidR="006C1EEE" w:rsidRDefault="006C1EEE"/>
    <w:p w:rsidR="006C1EEE" w:rsidRPr="006C1EEE" w:rsidRDefault="006C1EEE" w:rsidP="006C1EEE">
      <w:pPr>
        <w:rPr>
          <w:b/>
          <w:bCs/>
          <w:sz w:val="36"/>
          <w:szCs w:val="36"/>
        </w:rPr>
      </w:pPr>
      <w:bookmarkStart w:id="0" w:name="_GoBack"/>
      <w:r w:rsidRPr="006C1EEE">
        <w:rPr>
          <w:b/>
          <w:bCs/>
          <w:sz w:val="36"/>
          <w:szCs w:val="36"/>
        </w:rPr>
        <w:t>Les produits laitiers, comment bien les choisir ?</w:t>
      </w:r>
    </w:p>
    <w:bookmarkEnd w:id="0"/>
    <w:p w:rsidR="006C1EEE" w:rsidRDefault="006C1EEE"/>
    <w:p w:rsidR="006C1EEE" w:rsidRPr="006C1EEE" w:rsidRDefault="006C1EEE">
      <w:pPr>
        <w:rPr>
          <w:rFonts w:ascii="Helvetica" w:hAnsi="Helvetica" w:cs="Helvetica"/>
          <w:color w:val="0A0A0A"/>
          <w:sz w:val="24"/>
          <w:szCs w:val="24"/>
          <w:shd w:val="clear" w:color="auto" w:fill="FEFEFE"/>
        </w:rPr>
      </w:pPr>
      <w:r w:rsidRPr="006C1EEE">
        <w:rPr>
          <w:rFonts w:ascii="Helvetica" w:hAnsi="Helvetica" w:cs="Helvetica"/>
          <w:color w:val="0A0A0A"/>
          <w:sz w:val="24"/>
          <w:szCs w:val="24"/>
          <w:shd w:val="clear" w:color="auto" w:fill="FEFEFE"/>
        </w:rPr>
        <w:t>Bien choisir ses produits laitiers, en fonction des besoins de chacun.</w:t>
      </w:r>
    </w:p>
    <w:p w:rsidR="006C1EEE" w:rsidRDefault="006C1EEE">
      <w:pPr>
        <w:rPr>
          <w:rFonts w:ascii="Helvetica" w:hAnsi="Helvetica" w:cs="Helvetica"/>
          <w:color w:val="0A0A0A"/>
          <w:shd w:val="clear" w:color="auto" w:fill="FEFEFE"/>
        </w:rPr>
      </w:pP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De tous les aliments, </w:t>
      </w:r>
      <w:r w:rsidRPr="006C1EEE">
        <w:rPr>
          <w:rFonts w:ascii="Helvetica" w:eastAsia="Times New Roman" w:hAnsi="Helvetica" w:cs="Helvetica"/>
          <w:b/>
          <w:bCs/>
          <w:color w:val="0A0A0A"/>
          <w:sz w:val="24"/>
          <w:szCs w:val="24"/>
          <w:lang w:eastAsia="fr-CH"/>
        </w:rPr>
        <w:t>les produits laitiers sont les plus riches en calcium</w:t>
      </w:r>
      <w:r w:rsidRPr="006C1EEE">
        <w:rPr>
          <w:rFonts w:ascii="Helvetica" w:eastAsia="Times New Roman" w:hAnsi="Helvetica" w:cs="Helvetica"/>
          <w:color w:val="0A0A0A"/>
          <w:sz w:val="24"/>
          <w:szCs w:val="24"/>
          <w:lang w:eastAsia="fr-CH"/>
        </w:rPr>
        <w:t>. Si leur consommation quotidienne est recommandée dans le cadre du Plan national nutrition santé (PNNS), la gamme est tellement vaste qu’il convient de </w:t>
      </w:r>
      <w:r w:rsidRPr="006C1EEE">
        <w:rPr>
          <w:rFonts w:ascii="Helvetica" w:eastAsia="Times New Roman" w:hAnsi="Helvetica" w:cs="Helvetica"/>
          <w:b/>
          <w:bCs/>
          <w:color w:val="0A0A0A"/>
          <w:sz w:val="24"/>
          <w:szCs w:val="24"/>
          <w:lang w:eastAsia="fr-CH"/>
        </w:rPr>
        <w:t>l’adapter à ses besoins.</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Reconnus pour être les aliments les plus riches en calcium, les produits laitiers figurent parmi les meilleurs alliés pour favoriser la croissance des jeunes et protéger les plus âgés de l’ostéoporose (maintien de la masse osseuse).</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Le Plan national nutrition santé (PNNS) recommande une </w:t>
      </w:r>
      <w:r w:rsidRPr="006C1EEE">
        <w:rPr>
          <w:rFonts w:ascii="Helvetica" w:eastAsia="Times New Roman" w:hAnsi="Helvetica" w:cs="Helvetica"/>
          <w:b/>
          <w:bCs/>
          <w:color w:val="0A0A0A"/>
          <w:sz w:val="24"/>
          <w:szCs w:val="24"/>
          <w:lang w:eastAsia="fr-CH"/>
        </w:rPr>
        <w:t>consommation quotidienne de trois produits laitiers</w:t>
      </w:r>
      <w:r w:rsidRPr="006C1EEE">
        <w:rPr>
          <w:rFonts w:ascii="Helvetica" w:eastAsia="Times New Roman" w:hAnsi="Helvetica" w:cs="Helvetica"/>
          <w:color w:val="0A0A0A"/>
          <w:sz w:val="24"/>
          <w:szCs w:val="24"/>
          <w:lang w:eastAsia="fr-CH"/>
        </w:rPr>
        <w:t xml:space="preserve"> (un à chaque repas), voire même </w:t>
      </w:r>
      <w:r w:rsidRPr="006C1EEE">
        <w:rPr>
          <w:rFonts w:ascii="Helvetica" w:eastAsia="Times New Roman" w:hAnsi="Helvetica" w:cs="Helvetica"/>
          <w:color w:val="0A0A0A"/>
          <w:sz w:val="24"/>
          <w:szCs w:val="24"/>
          <w:lang w:eastAsia="fr-CH"/>
        </w:rPr>
        <w:lastRenderedPageBreak/>
        <w:t>quatre pour les adolescents, les femmes enceintes ou qui allaitent, ainsi que les seniors. En plus de leur apport en calcium, les produits laitiers fournissent </w:t>
      </w:r>
      <w:r w:rsidRPr="006C1EEE">
        <w:rPr>
          <w:rFonts w:ascii="Helvetica" w:eastAsia="Times New Roman" w:hAnsi="Helvetica" w:cs="Helvetica"/>
          <w:sz w:val="24"/>
          <w:szCs w:val="24"/>
          <w:lang w:eastAsia="fr-CH"/>
        </w:rPr>
        <w:t>protéines</w:t>
      </w:r>
      <w:r w:rsidRPr="006C1EEE">
        <w:rPr>
          <w:rFonts w:ascii="Helvetica" w:eastAsia="Times New Roman" w:hAnsi="Helvetica" w:cs="Helvetica"/>
          <w:color w:val="0A0A0A"/>
          <w:sz w:val="24"/>
          <w:szCs w:val="24"/>
          <w:lang w:eastAsia="fr-CH"/>
        </w:rPr>
        <w:t>, vitamines B2 et B12, et des vitamines A et D pour les plus gras.</w:t>
      </w:r>
    </w:p>
    <w:p w:rsidR="006C1EEE" w:rsidRPr="006C1EEE" w:rsidRDefault="006C1EEE" w:rsidP="006C1EEE">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6C1EEE">
        <w:rPr>
          <w:rFonts w:ascii="Helvetica" w:eastAsia="Times New Roman" w:hAnsi="Helvetica" w:cs="Helvetica"/>
          <w:b/>
          <w:bCs/>
          <w:color w:val="0A0A0A"/>
          <w:sz w:val="36"/>
          <w:szCs w:val="36"/>
          <w:lang w:eastAsia="fr-CH"/>
        </w:rPr>
        <w:t>Se régaler en prenant soin de soi</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Lait, yaourts, fromage blanc, beurre, crème fraîche…la gamme est tellement vaste qu’elle contient des teneurs variables en calcium, gras et sel. Ainsi, un bol de lait, deux yaourts nature, 30</w:t>
      </w:r>
      <w:r>
        <w:rPr>
          <w:rFonts w:ascii="Helvetica" w:eastAsia="Times New Roman" w:hAnsi="Helvetica" w:cs="Helvetica"/>
          <w:color w:val="0A0A0A"/>
          <w:sz w:val="24"/>
          <w:szCs w:val="24"/>
          <w:lang w:eastAsia="fr-CH"/>
        </w:rPr>
        <w:t xml:space="preserve"> </w:t>
      </w:r>
      <w:r w:rsidRPr="006C1EEE">
        <w:rPr>
          <w:rFonts w:ascii="Helvetica" w:eastAsia="Times New Roman" w:hAnsi="Helvetica" w:cs="Helvetica"/>
          <w:color w:val="0A0A0A"/>
          <w:sz w:val="24"/>
          <w:szCs w:val="24"/>
          <w:lang w:eastAsia="fr-CH"/>
        </w:rPr>
        <w:t>g de gruyère ou encore un demi-camembert contiennent autant de calcium*.</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Le lait, les yaourts nature et le fromage blanc présentent l’avantage, surtout si on les consomme nature, d’être peu salés. Les fromages à pâte dure (type comté) sont les plus riches en calcium, mais aussi les plus gras, et les fromages à tartiner, souvent riches en sel.</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b/>
          <w:bCs/>
          <w:color w:val="0A0A0A"/>
          <w:sz w:val="24"/>
          <w:szCs w:val="24"/>
          <w:lang w:eastAsia="fr-CH"/>
        </w:rPr>
        <w:t>Si on surveille sa ligne</w:t>
      </w:r>
      <w:r w:rsidRPr="006C1EEE">
        <w:rPr>
          <w:rFonts w:ascii="Helvetica" w:eastAsia="Times New Roman" w:hAnsi="Helvetica" w:cs="Helvetica"/>
          <w:color w:val="0A0A0A"/>
          <w:sz w:val="24"/>
          <w:szCs w:val="24"/>
          <w:lang w:eastAsia="fr-CH"/>
        </w:rPr>
        <w:t>, on optera plutôt pour du lait demi-écrémé et on substituera par exemple du fromage blanc à la crème fraîche dans certaines </w:t>
      </w:r>
      <w:r w:rsidRPr="006C1EEE">
        <w:rPr>
          <w:rFonts w:ascii="Helvetica" w:eastAsia="Times New Roman" w:hAnsi="Helvetica" w:cs="Helvetica"/>
          <w:sz w:val="24"/>
          <w:szCs w:val="24"/>
          <w:lang w:eastAsia="fr-CH"/>
        </w:rPr>
        <w:t>recettes</w:t>
      </w:r>
      <w:r w:rsidRPr="006C1EEE">
        <w:rPr>
          <w:rFonts w:ascii="Helvetica" w:eastAsia="Times New Roman" w:hAnsi="Helvetica" w:cs="Helvetica"/>
          <w:color w:val="0A0A0A"/>
          <w:sz w:val="24"/>
          <w:szCs w:val="24"/>
          <w:lang w:eastAsia="fr-CH"/>
        </w:rPr>
        <w:t>. Pour un dessert à la fois savoureux et sain, un </w:t>
      </w:r>
      <w:r w:rsidRPr="006C1EEE">
        <w:rPr>
          <w:rFonts w:ascii="Helvetica" w:eastAsia="Times New Roman" w:hAnsi="Helvetica" w:cs="Helvetica"/>
          <w:sz w:val="24"/>
          <w:szCs w:val="24"/>
          <w:lang w:eastAsia="fr-CH"/>
        </w:rPr>
        <w:t>milk-shake</w:t>
      </w:r>
      <w:r w:rsidRPr="006C1EEE">
        <w:rPr>
          <w:rFonts w:ascii="Helvetica" w:eastAsia="Times New Roman" w:hAnsi="Helvetica" w:cs="Helvetica"/>
          <w:color w:val="0A0A0A"/>
          <w:sz w:val="24"/>
          <w:szCs w:val="24"/>
          <w:lang w:eastAsia="fr-CH"/>
        </w:rPr>
        <w:t> peut être facilement obtenu en mixant du lait demi-écrémé (ou un yaourt préalablement laissé au congélateur) avec les fruits de son choix (framboises, mangues…).</w:t>
      </w:r>
    </w:p>
    <w:p w:rsidR="006C1EEE" w:rsidRPr="006C1EEE" w:rsidRDefault="006C1EEE" w:rsidP="006C1EEE">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6C1EEE">
        <w:rPr>
          <w:rFonts w:ascii="Helvetica" w:eastAsia="Times New Roman" w:hAnsi="Helvetica" w:cs="Helvetica"/>
          <w:b/>
          <w:bCs/>
          <w:color w:val="0A0A0A"/>
          <w:sz w:val="36"/>
          <w:szCs w:val="36"/>
          <w:lang w:eastAsia="fr-CH"/>
        </w:rPr>
        <w:t>À chacun son produit laitier</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Nous ne sommes pas tous égaux face aux </w:t>
      </w:r>
      <w:r w:rsidRPr="006C1EEE">
        <w:rPr>
          <w:rFonts w:ascii="Helvetica" w:eastAsia="Times New Roman" w:hAnsi="Helvetica" w:cs="Helvetica"/>
          <w:b/>
          <w:bCs/>
          <w:color w:val="0A0A0A"/>
          <w:sz w:val="24"/>
          <w:szCs w:val="24"/>
          <w:lang w:eastAsia="fr-CH"/>
        </w:rPr>
        <w:t>produits laitiers</w:t>
      </w:r>
      <w:r w:rsidRPr="006C1EEE">
        <w:rPr>
          <w:rFonts w:ascii="Helvetica" w:eastAsia="Times New Roman" w:hAnsi="Helvetica" w:cs="Helvetica"/>
          <w:color w:val="0A0A0A"/>
          <w:sz w:val="24"/>
          <w:szCs w:val="24"/>
          <w:lang w:eastAsia="fr-CH"/>
        </w:rPr>
        <w:t xml:space="preserve">. Certains développent une intolérance au lactose, contenu dans le lait. On peut alors se tourner vers du lait au lactose prédigéré, des fromages affinés et des yaourts. On évitera les fromages frais et les desserts lactés ; Autre cas de figure : avoir du </w:t>
      </w:r>
      <w:r w:rsidRPr="006C1EEE">
        <w:rPr>
          <w:rFonts w:ascii="Helvetica" w:eastAsia="Times New Roman" w:hAnsi="Helvetica" w:cs="Helvetica"/>
          <w:color w:val="0A0A0A"/>
          <w:sz w:val="24"/>
          <w:szCs w:val="24"/>
          <w:lang w:eastAsia="fr-CH"/>
        </w:rPr>
        <w:lastRenderedPageBreak/>
        <w:t>cholestérol incite à limiter sa </w:t>
      </w:r>
      <w:r w:rsidRPr="006C1EEE">
        <w:rPr>
          <w:rFonts w:ascii="Helvetica" w:eastAsia="Times New Roman" w:hAnsi="Helvetica" w:cs="Helvetica"/>
          <w:b/>
          <w:bCs/>
          <w:color w:val="0A0A0A"/>
          <w:sz w:val="24"/>
          <w:szCs w:val="24"/>
          <w:lang w:eastAsia="fr-CH"/>
        </w:rPr>
        <w:t>consommation de produits laitiers</w:t>
      </w:r>
      <w:r w:rsidRPr="006C1EEE">
        <w:rPr>
          <w:rFonts w:ascii="Helvetica" w:eastAsia="Times New Roman" w:hAnsi="Helvetica" w:cs="Helvetica"/>
          <w:color w:val="0A0A0A"/>
          <w:sz w:val="24"/>
          <w:szCs w:val="24"/>
          <w:lang w:eastAsia="fr-CH"/>
        </w:rPr>
        <w:t> quotidienne et à choisir les produits laitiers les plus maigres, à opter pour de l’huile ou de la margarine plutôt que pour du beurre ou de la crème. Les pâtes molles, plus riches en eau (comme le chèvre frais) sont alors plus appropriées que les pâtes dures (mimolette, parmesan…).</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Enfin, pour celles et ceux qui souhaitent faire le plein de probiotiques (dont les micro-organismes contribuent au maintien de la flore intestinale naturelle), le lait fermenté au lactobacillus caséi peut être une solution efficace.</w:t>
      </w:r>
    </w:p>
    <w:p w:rsidR="006C1EEE" w:rsidRPr="006C1EEE" w:rsidRDefault="006C1EEE" w:rsidP="006C1EEE">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C1EEE">
        <w:rPr>
          <w:rFonts w:ascii="Helvetica" w:eastAsia="Times New Roman" w:hAnsi="Helvetica" w:cs="Helvetica"/>
          <w:color w:val="0A0A0A"/>
          <w:sz w:val="24"/>
          <w:szCs w:val="24"/>
          <w:lang w:eastAsia="fr-CH"/>
        </w:rPr>
        <w:t>* http://www.inpes.sante.fr/CFESBases/catalogue/pdf/1180.pdf</w:t>
      </w:r>
    </w:p>
    <w:p w:rsidR="006C1EEE" w:rsidRDefault="006C1EEE"/>
    <w:sectPr w:rsidR="006C1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EE"/>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5A2220"/>
    <w:rsid w:val="00604DD5"/>
    <w:rsid w:val="006202FD"/>
    <w:rsid w:val="00635A34"/>
    <w:rsid w:val="00637E03"/>
    <w:rsid w:val="0064762B"/>
    <w:rsid w:val="00655300"/>
    <w:rsid w:val="00676E10"/>
    <w:rsid w:val="006A7643"/>
    <w:rsid w:val="006C1EEE"/>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9F67-84F8-4B0E-B8C8-E89D682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2790">
      <w:bodyDiv w:val="1"/>
      <w:marLeft w:val="0"/>
      <w:marRight w:val="0"/>
      <w:marTop w:val="0"/>
      <w:marBottom w:val="0"/>
      <w:divBdr>
        <w:top w:val="none" w:sz="0" w:space="0" w:color="auto"/>
        <w:left w:val="none" w:sz="0" w:space="0" w:color="auto"/>
        <w:bottom w:val="none" w:sz="0" w:space="0" w:color="auto"/>
        <w:right w:val="none" w:sz="0" w:space="0" w:color="auto"/>
      </w:divBdr>
    </w:div>
    <w:div w:id="15094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2018-12-21T09:37:00Z</dcterms:created>
  <dcterms:modified xsi:type="dcterms:W3CDTF">2018-12-21T10:15:00Z</dcterms:modified>
</cp:coreProperties>
</file>